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DIPARTIMENTO DI DIRITTO PUBBLICO,</w:t>
      </w:r>
    </w:p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INTERNAZIONALE E COMUNITARIO</w:t>
      </w:r>
    </w:p>
    <w:p w:rsidR="002B367A" w:rsidRPr="00354EBA" w:rsidRDefault="002B367A">
      <w:pPr>
        <w:rPr>
          <w:rFonts w:ascii="Arial" w:eastAsia="Arial" w:hAnsi="Arial" w:cs="Arial"/>
          <w:sz w:val="20"/>
          <w:szCs w:val="20"/>
          <w:lang w:val="it-IT"/>
        </w:rPr>
      </w:pPr>
    </w:p>
    <w:p w:rsidR="002B367A" w:rsidRDefault="00354EB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</w:t>
      </w:r>
      <w:r w:rsidR="00381245">
        <w:rPr>
          <w:rFonts w:ascii="Arial" w:eastAsia="Arial" w:hAnsi="Arial" w:cs="Arial"/>
          <w:b/>
          <w:sz w:val="20"/>
          <w:szCs w:val="20"/>
        </w:rPr>
        <w:t>L FOR VISITING SCIENTISTS - 2023</w:t>
      </w:r>
    </w:p>
    <w:p w:rsidR="002B367A" w:rsidRDefault="002B367A">
      <w:pPr>
        <w:widowControl w:val="0"/>
        <w:rPr>
          <w:rFonts w:ascii="Arial" w:eastAsia="Arial" w:hAnsi="Arial" w:cs="Arial"/>
          <w:sz w:val="23"/>
          <w:szCs w:val="23"/>
        </w:rPr>
      </w:pPr>
    </w:p>
    <w:tbl>
      <w:tblPr>
        <w:tblStyle w:val="a"/>
        <w:tblW w:w="963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544"/>
        <w:gridCol w:w="5088"/>
      </w:tblGrid>
      <w:tr w:rsidR="002B367A">
        <w:trPr>
          <w:trHeight w:val="68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B367A" w:rsidRDefault="002B367A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VISITING SCIENTIST</w:t>
            </w: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Surname: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Date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Place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E-mail address: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University/Research Centre/Foreign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Country of the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Job position: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F23613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r w:rsidR="00354EBA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the activity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(for cycle of at least 3 webinars)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2087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Pr="00B05B72" w:rsidRDefault="00F23613" w:rsidP="00B05B72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stay </w:t>
            </w:r>
            <w:r w:rsidR="00381245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–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</w:t>
            </w:r>
            <w:r w:rsidR="00B05B72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2, 3 or 4 consecutive weeks </w:t>
            </w:r>
            <w:r w:rsid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(for in person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activities)</w:t>
            </w:r>
            <w:r w:rsidR="00B05B72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: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From:</w:t>
            </w:r>
          </w:p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To:</w:t>
            </w:r>
          </w:p>
          <w:p w:rsidR="002B367A" w:rsidRDefault="002B367A">
            <w:pPr>
              <w:widowControl w:val="0"/>
              <w:spacing w:before="3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2B367A" w:rsidRDefault="002B367A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2B367A" w:rsidRDefault="00354E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following documents in PDF formats must be submitted</w:t>
      </w:r>
    </w:p>
    <w:p w:rsidR="002B367A" w:rsidRDefault="002B36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1.Acceptance letter/email by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2.Curriculum Vitae of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3.Description of the planned study/research/seminar activities</w:t>
      </w:r>
      <w:r w:rsidR="00224E17">
        <w:rPr>
          <w:rFonts w:ascii="Arial" w:eastAsia="Arial" w:hAnsi="Arial" w:cs="Arial"/>
          <w:b/>
          <w:color w:val="161616"/>
        </w:rPr>
        <w:t>.</w:t>
      </w:r>
      <w:bookmarkStart w:id="1" w:name="_GoBack"/>
      <w:bookmarkEnd w:id="1"/>
      <w:r>
        <w:rPr>
          <w:rFonts w:ascii="Arial" w:eastAsia="Arial" w:hAnsi="Arial" w:cs="Arial"/>
          <w:b/>
          <w:color w:val="161616"/>
        </w:rPr>
        <w:t xml:space="preserve"> </w:t>
      </w:r>
    </w:p>
    <w:sectPr w:rsidR="002B36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E5" w:rsidRDefault="005226E5">
      <w:r>
        <w:separator/>
      </w:r>
    </w:p>
  </w:endnote>
  <w:endnote w:type="continuationSeparator" w:id="0">
    <w:p w:rsidR="005226E5" w:rsidRDefault="005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E5" w:rsidRDefault="005226E5">
      <w:r>
        <w:separator/>
      </w:r>
    </w:p>
  </w:footnote>
  <w:footnote w:type="continuationSeparator" w:id="0">
    <w:p w:rsidR="005226E5" w:rsidRDefault="0052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2B367A">
      <w:trPr>
        <w:trHeight w:val="570"/>
      </w:trPr>
      <w:tc>
        <w:tcPr>
          <w:tcW w:w="0" w:type="auto"/>
          <w:vMerge w:val="restart"/>
        </w:tcPr>
        <w:p w:rsidR="002B367A" w:rsidRDefault="002B367A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0" w:type="auto"/>
          <w:gridSpan w:val="2"/>
        </w:tcPr>
        <w:p w:rsidR="002B367A" w:rsidRDefault="00354EBA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2B367A" w:rsidRDefault="00354EBA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2B367A" w:rsidRPr="00224E17">
      <w:trPr>
        <w:trHeight w:val="1132"/>
      </w:trPr>
      <w:tc>
        <w:tcPr>
          <w:tcW w:w="0" w:type="auto"/>
          <w:vMerge/>
        </w:tcPr>
        <w:p w:rsidR="002B367A" w:rsidRDefault="002B36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0" w:type="auto"/>
        </w:tcPr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DIPARTIMENTO DI DIRITTO PUBBLICO,</w:t>
          </w:r>
        </w:p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INTERNAZIONALE E COMUNITARIO</w:t>
          </w:r>
        </w:p>
        <w:p w:rsidR="002B367A" w:rsidRPr="00354EBA" w:rsidRDefault="002B367A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  <w:lang w:val="it-IT"/>
            </w:rPr>
          </w:pPr>
        </w:p>
        <w:p w:rsidR="002B367A" w:rsidRPr="00354EBA" w:rsidRDefault="002B367A">
          <w:pPr>
            <w:rPr>
              <w:rFonts w:ascii="Arial" w:eastAsia="Arial" w:hAnsi="Arial" w:cs="Arial"/>
              <w:lang w:val="it-IT"/>
            </w:rPr>
          </w:pPr>
        </w:p>
      </w:tc>
      <w:tc>
        <w:tcPr>
          <w:tcW w:w="0" w:type="auto"/>
        </w:tcPr>
        <w:p w:rsidR="002B367A" w:rsidRPr="00354EBA" w:rsidRDefault="00354EBA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  <w:lang w:val="it-IT"/>
            </w:rPr>
          </w:pPr>
          <w:r>
            <w:rPr>
              <w:rFonts w:ascii="Arial" w:eastAsia="Arial" w:hAnsi="Arial" w:cs="Arial"/>
              <w:noProof/>
              <w:color w:val="B2071B"/>
              <w:lang w:val="it-IT"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 xml:space="preserve"> </w:t>
          </w: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UNIVERSITÀ DEGLI STUDI DI PADOVA</w:t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ab/>
          </w:r>
        </w:p>
      </w:tc>
    </w:tr>
  </w:tbl>
  <w:p w:rsidR="002B367A" w:rsidRPr="00354EBA" w:rsidRDefault="002B367A">
    <w:pPr>
      <w:tabs>
        <w:tab w:val="center" w:pos="4153"/>
        <w:tab w:val="right" w:pos="8306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161616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2B367A">
      <w:trPr>
        <w:trHeight w:val="1702"/>
      </w:trPr>
      <w:tc>
        <w:tcPr>
          <w:tcW w:w="1640" w:type="dxa"/>
        </w:tcPr>
        <w:p w:rsidR="002B367A" w:rsidRDefault="00354E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2B367A" w:rsidRDefault="00354EBA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val="it-IT"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B367A" w:rsidRDefault="002B367A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2B367A" w:rsidRDefault="00354EBA">
          <w:pPr>
            <w:ind w:left="926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C1B"/>
    <w:multiLevelType w:val="multilevel"/>
    <w:tmpl w:val="E7123E70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A"/>
    <w:rsid w:val="001922DE"/>
    <w:rsid w:val="00224E17"/>
    <w:rsid w:val="002B367A"/>
    <w:rsid w:val="00354EBA"/>
    <w:rsid w:val="00381245"/>
    <w:rsid w:val="00393DC8"/>
    <w:rsid w:val="004919BD"/>
    <w:rsid w:val="005226E5"/>
    <w:rsid w:val="005C4FF3"/>
    <w:rsid w:val="008F2935"/>
    <w:rsid w:val="00B05B72"/>
    <w:rsid w:val="00C04255"/>
    <w:rsid w:val="00F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BF76"/>
  <w15:docId w15:val="{AC7FCCB1-D45D-47D4-A772-8609536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customStyle="1" w:styleId="Default">
    <w:name w:val="Default"/>
    <w:rsid w:val="00C445A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4/wYrTYxeZ5r4/4bUJKmCa16g==">AMUW2mWafMp0g78quQK8+CQKTtRu09uoECpnHhlw3kSOY2EVGfXDNJ4zi4E5JycR5CyAjTWylOO9vd57lFZ2v853qqHTNOqTsxa9/sfTBIILNGaCFAViubRkSug5MtitGqqsP26eOEs+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Alina Damian</cp:lastModifiedBy>
  <cp:revision>6</cp:revision>
  <dcterms:created xsi:type="dcterms:W3CDTF">2022-06-15T08:01:00Z</dcterms:created>
  <dcterms:modified xsi:type="dcterms:W3CDTF">2023-01-26T13:31:00Z</dcterms:modified>
</cp:coreProperties>
</file>